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2B2C" w:rsidRDefault="004A2B2C" w:rsidP="004A2B2C">
      <w:pPr>
        <w:spacing w:line="440" w:lineRule="exact"/>
        <w:jc w:val="center"/>
        <w:rPr>
          <w:rFonts w:ascii="Times New Roman" w:hAnsi="Times New Roman" w:cs="Times New Roman"/>
          <w:b/>
          <w:bCs/>
          <w:kern w:val="0"/>
          <w:sz w:val="30"/>
          <w:szCs w:val="30"/>
        </w:rPr>
      </w:pPr>
    </w:p>
    <w:p w:rsidR="004A2B2C" w:rsidRPr="00AE5FE5" w:rsidRDefault="004A2B2C" w:rsidP="004A2B2C">
      <w:pPr>
        <w:spacing w:line="440" w:lineRule="exact"/>
        <w:jc w:val="center"/>
        <w:rPr>
          <w:rFonts w:ascii="Times New Roman" w:hAnsi="Times New Roman" w:cs="Times New Roman"/>
          <w:b/>
          <w:bCs/>
          <w:kern w:val="0"/>
          <w:sz w:val="36"/>
          <w:szCs w:val="36"/>
        </w:rPr>
      </w:pPr>
      <w:r w:rsidRPr="00AE5FE5">
        <w:rPr>
          <w:rFonts w:ascii="Times New Roman" w:hAnsi="Times New Roman" w:cs="Times New Roman" w:hint="eastAsia"/>
          <w:b/>
          <w:bCs/>
          <w:kern w:val="0"/>
          <w:sz w:val="36"/>
          <w:szCs w:val="36"/>
        </w:rPr>
        <w:t>南京工业大学先进材料研究院简介</w:t>
      </w:r>
    </w:p>
    <w:p w:rsidR="004A2B2C" w:rsidRPr="00644DDD" w:rsidRDefault="004A2B2C" w:rsidP="004A2B2C">
      <w:pPr>
        <w:pStyle w:val="a5"/>
        <w:spacing w:before="0" w:beforeAutospacing="0" w:after="0" w:afterAutospacing="0" w:line="440" w:lineRule="exact"/>
        <w:ind w:firstLineChars="197" w:firstLine="475"/>
        <w:jc w:val="both"/>
        <w:rPr>
          <w:rFonts w:asciiTheme="minorEastAsia" w:eastAsiaTheme="minorEastAsia" w:hAnsiTheme="minorEastAsia" w:cs="Times New Roman"/>
          <w:b/>
        </w:rPr>
      </w:pPr>
      <w:r w:rsidRPr="00644DDD">
        <w:rPr>
          <w:rFonts w:asciiTheme="minorEastAsia" w:eastAsiaTheme="minorEastAsia" w:hAnsiTheme="minorEastAsia" w:cs="Times New Roman"/>
          <w:b/>
          <w:noProof/>
        </w:rPr>
        <w:drawing>
          <wp:anchor distT="0" distB="0" distL="114300" distR="114300" simplePos="0" relativeHeight="251659264" behindDoc="1" locked="0" layoutInCell="1" allowOverlap="1">
            <wp:simplePos x="0" y="0"/>
            <wp:positionH relativeFrom="column">
              <wp:posOffset>11514</wp:posOffset>
            </wp:positionH>
            <wp:positionV relativeFrom="paragraph">
              <wp:posOffset>21492</wp:posOffset>
            </wp:positionV>
            <wp:extent cx="5495238" cy="2209524"/>
            <wp:effectExtent l="19050" t="0" r="0" b="0"/>
            <wp:wrapNone/>
            <wp:docPr id="2" name="图片 1" descr="C:\Users\Administrator\AppData\Roaming\Tencent\Users\717337935\QQ\WinTemp\RichOle\23V{1RK~{9ZOK}TEKQR]}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717337935\QQ\WinTemp\RichOle\23V{1RK~{9ZOK}TEKQR]}S0.png"/>
                    <pic:cNvPicPr>
                      <a:picLocks noChangeAspect="1" noChangeArrowheads="1"/>
                    </pic:cNvPicPr>
                  </pic:nvPicPr>
                  <pic:blipFill>
                    <a:blip r:embed="rId7">
                      <a:lum bright="71000" contrast="-58000"/>
                    </a:blip>
                    <a:stretch>
                      <a:fillRect/>
                    </a:stretch>
                  </pic:blipFill>
                  <pic:spPr bwMode="auto">
                    <a:xfrm>
                      <a:off x="0" y="0"/>
                      <a:ext cx="5495238" cy="2209524"/>
                    </a:xfrm>
                    <a:prstGeom prst="rect">
                      <a:avLst/>
                    </a:prstGeom>
                    <a:noFill/>
                    <a:ln>
                      <a:noFill/>
                    </a:ln>
                  </pic:spPr>
                </pic:pic>
              </a:graphicData>
            </a:graphic>
          </wp:anchor>
        </w:drawing>
      </w:r>
      <w:r w:rsidRPr="00644DDD">
        <w:rPr>
          <w:rFonts w:asciiTheme="minorEastAsia" w:eastAsiaTheme="minorEastAsia" w:hAnsiTheme="minorEastAsia" w:cs="Times New Roman"/>
          <w:b/>
        </w:rPr>
        <w:t>南京工业大学先进材料研究院（Institute of Advanced Materials, IAM）成立于2012年8月。</w:t>
      </w:r>
      <w:r>
        <w:rPr>
          <w:rFonts w:asciiTheme="minorEastAsia" w:eastAsiaTheme="minorEastAsia" w:hAnsiTheme="minorEastAsia" w:cs="Times New Roman"/>
          <w:b/>
        </w:rPr>
        <w:t>面向</w:t>
      </w:r>
      <w:r>
        <w:rPr>
          <w:rFonts w:asciiTheme="minorEastAsia" w:eastAsiaTheme="minorEastAsia" w:hAnsiTheme="minorEastAsia" w:cs="Times New Roman" w:hint="eastAsia"/>
          <w:b/>
        </w:rPr>
        <w:t>南京工业大学</w:t>
      </w:r>
      <w:r w:rsidRPr="00644DDD">
        <w:rPr>
          <w:rFonts w:asciiTheme="minorEastAsia" w:eastAsiaTheme="minorEastAsia" w:hAnsiTheme="minorEastAsia" w:cs="Times New Roman"/>
          <w:b/>
        </w:rPr>
        <w:t>建设</w:t>
      </w:r>
      <w:r w:rsidRPr="00644DDD">
        <w:rPr>
          <w:rFonts w:asciiTheme="minorEastAsia" w:eastAsiaTheme="minorEastAsia" w:hAnsiTheme="minorEastAsia" w:cs="Times New Roman" w:hint="eastAsia"/>
          <w:b/>
        </w:rPr>
        <w:t>“</w:t>
      </w:r>
      <w:r w:rsidRPr="00644DDD">
        <w:rPr>
          <w:rFonts w:asciiTheme="minorEastAsia" w:eastAsiaTheme="minorEastAsia" w:hAnsiTheme="minorEastAsia" w:cs="Times New Roman"/>
          <w:b/>
        </w:rPr>
        <w:t>综合性、研究型、全球化</w:t>
      </w:r>
      <w:r w:rsidRPr="00644DDD">
        <w:rPr>
          <w:rFonts w:asciiTheme="minorEastAsia" w:eastAsiaTheme="minorEastAsia" w:hAnsiTheme="minorEastAsia" w:cs="Times New Roman" w:hint="eastAsia"/>
          <w:b/>
        </w:rPr>
        <w:t>”</w:t>
      </w:r>
      <w:r w:rsidRPr="00644DDD">
        <w:rPr>
          <w:rFonts w:asciiTheme="minorEastAsia" w:eastAsiaTheme="minorEastAsia" w:hAnsiTheme="minorEastAsia" w:cs="Times New Roman"/>
          <w:b/>
        </w:rPr>
        <w:t>高水平大学与</w:t>
      </w:r>
      <w:r w:rsidRPr="00644DDD">
        <w:rPr>
          <w:rFonts w:asciiTheme="minorEastAsia" w:eastAsiaTheme="minorEastAsia" w:hAnsiTheme="minorEastAsia" w:cs="Times New Roman" w:hint="eastAsia"/>
          <w:b/>
        </w:rPr>
        <w:t>“</w:t>
      </w:r>
      <w:r w:rsidRPr="00644DDD">
        <w:rPr>
          <w:rFonts w:asciiTheme="minorEastAsia" w:eastAsiaTheme="minorEastAsia" w:hAnsiTheme="minorEastAsia" w:cs="Times New Roman"/>
          <w:b/>
        </w:rPr>
        <w:t>先进生物与化学制造协同创新中心</w:t>
      </w:r>
      <w:r w:rsidRPr="00644DDD">
        <w:rPr>
          <w:rFonts w:asciiTheme="minorEastAsia" w:eastAsiaTheme="minorEastAsia" w:hAnsiTheme="minorEastAsia" w:cs="Times New Roman" w:hint="eastAsia"/>
          <w:b/>
        </w:rPr>
        <w:t>”</w:t>
      </w:r>
      <w:r w:rsidRPr="00644DDD">
        <w:rPr>
          <w:rFonts w:asciiTheme="minorEastAsia" w:eastAsiaTheme="minorEastAsia" w:hAnsiTheme="minorEastAsia" w:cs="Times New Roman"/>
          <w:b/>
        </w:rPr>
        <w:t>建设的发展战略，立足前沿、先而试行、进且益善，打造科学前沿创新的试验区、技术研发成果的孵化器、海外高端人才的缓冲带、新型人才培养的示范田、国际交流合作的桥头堡、学科产业发展的智囊库，从而带动我国在科技领域参与全球竞争、谋求跨越式发展</w:t>
      </w:r>
      <w:r w:rsidRPr="00644DDD">
        <w:rPr>
          <w:rFonts w:asciiTheme="minorEastAsia" w:eastAsiaTheme="minorEastAsia" w:hAnsiTheme="minorEastAsia" w:cs="Times New Roman" w:hint="eastAsia"/>
          <w:b/>
        </w:rPr>
        <w:t>，</w:t>
      </w:r>
      <w:r w:rsidRPr="00644DDD">
        <w:rPr>
          <w:rFonts w:asciiTheme="minorEastAsia" w:eastAsiaTheme="minorEastAsia" w:hAnsiTheme="minorEastAsia" w:cs="Times New Roman"/>
          <w:b/>
        </w:rPr>
        <w:t>以创新驱动经济结构优化升级，促进科技与经济社会发展紧密结合，推动我国相关产业向全球价值链高端跃升。</w:t>
      </w:r>
    </w:p>
    <w:p w:rsidR="004A2B2C" w:rsidRDefault="004A2B2C" w:rsidP="004A2B2C">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982638" cy="3547068"/>
            <wp:effectExtent l="19050" t="0" r="8462"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srcRect/>
                    <a:stretch>
                      <a:fillRect/>
                    </a:stretch>
                  </pic:blipFill>
                  <pic:spPr bwMode="auto">
                    <a:xfrm>
                      <a:off x="0" y="0"/>
                      <a:ext cx="4988905" cy="3551529"/>
                    </a:xfrm>
                    <a:prstGeom prst="rect">
                      <a:avLst/>
                    </a:prstGeom>
                    <a:noFill/>
                    <a:ln w="9525">
                      <a:noFill/>
                      <a:miter lim="800000"/>
                      <a:headEnd/>
                      <a:tailEnd/>
                    </a:ln>
                  </pic:spPr>
                </pic:pic>
              </a:graphicData>
            </a:graphic>
          </wp:inline>
        </w:drawing>
      </w:r>
    </w:p>
    <w:p w:rsidR="004A2B2C" w:rsidRDefault="004A2B2C" w:rsidP="004A2B2C">
      <w:pPr>
        <w:widowControl/>
        <w:jc w:val="center"/>
        <w:rPr>
          <w:rFonts w:ascii="宋体" w:eastAsia="宋体" w:hAnsi="宋体" w:cs="宋体"/>
          <w:kern w:val="0"/>
          <w:sz w:val="24"/>
          <w:szCs w:val="24"/>
        </w:rPr>
      </w:pPr>
    </w:p>
    <w:p w:rsidR="004A2B2C" w:rsidRPr="00887679" w:rsidRDefault="004A2B2C" w:rsidP="004A2B2C">
      <w:pPr>
        <w:pStyle w:val="a6"/>
        <w:widowControl/>
        <w:numPr>
          <w:ilvl w:val="0"/>
          <w:numId w:val="5"/>
        </w:numPr>
        <w:ind w:firstLineChars="0"/>
        <w:rPr>
          <w:rFonts w:ascii="宋体" w:eastAsia="宋体" w:hAnsi="宋体" w:cs="宋体"/>
          <w:b/>
          <w:kern w:val="0"/>
          <w:sz w:val="30"/>
          <w:szCs w:val="30"/>
        </w:rPr>
      </w:pPr>
      <w:r w:rsidRPr="00887679">
        <w:rPr>
          <w:rFonts w:ascii="宋体" w:eastAsia="宋体" w:hAnsi="宋体" w:cs="宋体" w:hint="eastAsia"/>
          <w:b/>
          <w:kern w:val="0"/>
          <w:sz w:val="30"/>
          <w:szCs w:val="30"/>
        </w:rPr>
        <w:t>科学研究</w:t>
      </w:r>
    </w:p>
    <w:p w:rsidR="004A2B2C" w:rsidRPr="008442A8" w:rsidRDefault="004A2B2C" w:rsidP="004A2B2C">
      <w:pPr>
        <w:pStyle w:val="a5"/>
        <w:spacing w:before="0" w:beforeAutospacing="0" w:after="0" w:afterAutospacing="0" w:line="440" w:lineRule="exact"/>
        <w:ind w:leftChars="229" w:left="481" w:firstLineChars="150" w:firstLine="360"/>
        <w:jc w:val="both"/>
        <w:rPr>
          <w:rFonts w:asciiTheme="minorEastAsia" w:eastAsiaTheme="minorEastAsia" w:hAnsiTheme="minorEastAsia" w:cs="Times New Roman"/>
        </w:rPr>
      </w:pPr>
      <w:r w:rsidRPr="008442A8">
        <w:rPr>
          <w:rFonts w:asciiTheme="minorEastAsia" w:eastAsiaTheme="minorEastAsia" w:hAnsiTheme="minorEastAsia" w:cs="Times New Roman"/>
        </w:rPr>
        <w:t>作为南京工业大学“海外人才缓冲基地”，先进材料研究院以南京工业大学校长、中国科学院院士黄维教授为学科带头人，打造世界一流的人才高地、人才重镇，成果高地、成果重镇。短短两年多时间，即聚集了来自剑桥大学、帝国理工学院、美国西北大学、美国加州大学、新加坡国立大学、南洋理工大学、德国鲁尔大学和沙特阿卜杜拉国王科技大学等世界一流大学的</w:t>
      </w:r>
      <w:r w:rsidRPr="008442A8">
        <w:rPr>
          <w:rFonts w:ascii="Times New Roman" w:eastAsiaTheme="minorEastAsia" w:hAnsi="Times New Roman" w:cs="Times New Roman"/>
        </w:rPr>
        <w:t>50</w:t>
      </w:r>
      <w:r w:rsidRPr="008442A8">
        <w:rPr>
          <w:rFonts w:asciiTheme="minorEastAsia" w:eastAsiaTheme="minorEastAsia" w:hAnsiTheme="minorEastAsia" w:cs="Times New Roman"/>
        </w:rPr>
        <w:t>余位杰出学者、青年才俊，随着“大师+团队”创新模式的践行，科学精</w:t>
      </w:r>
      <w:r w:rsidRPr="008442A8">
        <w:rPr>
          <w:rFonts w:asciiTheme="minorEastAsia" w:eastAsiaTheme="minorEastAsia" w:hAnsiTheme="minorEastAsia" w:cs="Times New Roman"/>
        </w:rPr>
        <w:lastRenderedPageBreak/>
        <w:t>英的聚集效应不断显现，近期黄维院士团队陆续有一批具有高显示度的原始创新性研究成果在国际顶级学术期刊如《自然•材料》（</w:t>
      </w:r>
      <w:r w:rsidRPr="008442A8">
        <w:rPr>
          <w:rFonts w:ascii="Times New Roman" w:eastAsiaTheme="minorEastAsia" w:hAnsi="Times New Roman" w:cs="Times New Roman"/>
        </w:rPr>
        <w:t>Nature Materials</w:t>
      </w:r>
      <w:r w:rsidRPr="008442A8">
        <w:rPr>
          <w:rFonts w:asciiTheme="minorEastAsia" w:eastAsiaTheme="minorEastAsia" w:hAnsiTheme="minorEastAsia" w:cs="Times New Roman"/>
        </w:rPr>
        <w:t>）、《自然•纳米技术》（</w:t>
      </w:r>
      <w:r w:rsidRPr="008442A8">
        <w:rPr>
          <w:rFonts w:ascii="Times New Roman" w:eastAsiaTheme="minorEastAsia" w:hAnsi="Times New Roman" w:cs="Times New Roman"/>
        </w:rPr>
        <w:t>Nature Nanotechnology</w:t>
      </w:r>
      <w:r w:rsidRPr="008442A8">
        <w:rPr>
          <w:rFonts w:asciiTheme="minorEastAsia" w:eastAsiaTheme="minorEastAsia" w:hAnsiTheme="minorEastAsia" w:cs="Times New Roman"/>
        </w:rPr>
        <w:t>）、《自然•通讯》（</w:t>
      </w:r>
      <w:r w:rsidRPr="008442A8">
        <w:rPr>
          <w:rFonts w:ascii="Times New Roman" w:eastAsiaTheme="minorEastAsia" w:hAnsi="Times New Roman" w:cs="Times New Roman"/>
        </w:rPr>
        <w:t>Nature Communications</w:t>
      </w:r>
      <w:r w:rsidRPr="008442A8">
        <w:rPr>
          <w:rFonts w:asciiTheme="minorEastAsia" w:eastAsiaTheme="minorEastAsia" w:hAnsiTheme="minorEastAsia" w:cs="Times New Roman"/>
        </w:rPr>
        <w:t>）等上发表，充分体现先进材料研究院师资队伍阵容强大、水平高端。</w:t>
      </w:r>
    </w:p>
    <w:p w:rsidR="004A2B2C" w:rsidRDefault="004A2B2C" w:rsidP="004A2B2C">
      <w:pPr>
        <w:pStyle w:val="a5"/>
        <w:spacing w:before="0" w:beforeAutospacing="0" w:after="0" w:afterAutospacing="0" w:line="440" w:lineRule="exact"/>
        <w:ind w:leftChars="229" w:left="481" w:firstLineChars="150" w:firstLine="360"/>
        <w:jc w:val="both"/>
        <w:rPr>
          <w:rFonts w:asciiTheme="minorEastAsia" w:eastAsiaTheme="minorEastAsia" w:hAnsiTheme="minorEastAsia" w:cs="Times New Roman"/>
        </w:rPr>
      </w:pPr>
      <w:r>
        <w:rPr>
          <w:rFonts w:asciiTheme="minorEastAsia" w:eastAsiaTheme="minorEastAsia" w:hAnsiTheme="minorEastAsia" w:cs="Times New Roman"/>
          <w:noProof/>
        </w:rPr>
        <w:drawing>
          <wp:anchor distT="0" distB="0" distL="114300" distR="114300" simplePos="0" relativeHeight="251660288" behindDoc="0" locked="0" layoutInCell="1" allowOverlap="1">
            <wp:simplePos x="0" y="0"/>
            <wp:positionH relativeFrom="column">
              <wp:posOffset>132094</wp:posOffset>
            </wp:positionH>
            <wp:positionV relativeFrom="paragraph">
              <wp:posOffset>187960</wp:posOffset>
            </wp:positionV>
            <wp:extent cx="5272621" cy="3496826"/>
            <wp:effectExtent l="19050" t="0" r="4229" b="0"/>
            <wp:wrapNone/>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272621" cy="3496826"/>
                    </a:xfrm>
                    <a:prstGeom prst="rect">
                      <a:avLst/>
                    </a:prstGeom>
                    <a:noFill/>
                    <a:ln w="9525">
                      <a:noFill/>
                      <a:miter lim="800000"/>
                      <a:headEnd/>
                      <a:tailEnd/>
                    </a:ln>
                  </pic:spPr>
                </pic:pic>
              </a:graphicData>
            </a:graphic>
          </wp:anchor>
        </w:drawing>
      </w:r>
    </w:p>
    <w:p w:rsidR="004A2B2C" w:rsidRPr="003C342D" w:rsidRDefault="004A2B2C" w:rsidP="004A2B2C">
      <w:pPr>
        <w:pStyle w:val="a6"/>
        <w:widowControl/>
        <w:ind w:left="480" w:firstLineChars="0" w:firstLine="0"/>
        <w:rPr>
          <w:rFonts w:ascii="宋体" w:eastAsia="宋体" w:hAnsi="宋体" w:cs="宋体"/>
          <w:kern w:val="0"/>
          <w:sz w:val="24"/>
          <w:szCs w:val="24"/>
        </w:rPr>
      </w:pPr>
    </w:p>
    <w:p w:rsidR="004A2B2C" w:rsidRDefault="004A2B2C" w:rsidP="004A2B2C">
      <w:pPr>
        <w:widowControl/>
        <w:jc w:val="center"/>
        <w:rPr>
          <w:rFonts w:ascii="宋体" w:eastAsia="宋体" w:hAnsi="宋体" w:cs="宋体"/>
          <w:kern w:val="0"/>
          <w:sz w:val="24"/>
          <w:szCs w:val="24"/>
        </w:rPr>
      </w:pPr>
    </w:p>
    <w:p w:rsidR="004A2B2C" w:rsidRDefault="004A2B2C" w:rsidP="004A2B2C">
      <w:pPr>
        <w:widowControl/>
        <w:jc w:val="left"/>
        <w:rPr>
          <w:rFonts w:asciiTheme="minorEastAsia" w:hAnsiTheme="minorEastAsia" w:cs="Times New Roman"/>
          <w:kern w:val="0"/>
          <w:sz w:val="24"/>
          <w:szCs w:val="24"/>
        </w:rPr>
      </w:pPr>
      <w:r>
        <w:rPr>
          <w:rFonts w:asciiTheme="minorEastAsia" w:hAnsiTheme="minorEastAsia" w:cs="Times New Roman"/>
        </w:rPr>
        <w:br w:type="page"/>
      </w:r>
    </w:p>
    <w:p w:rsidR="004A2B2C" w:rsidRDefault="004A2B2C" w:rsidP="004A2B2C">
      <w:pPr>
        <w:pStyle w:val="a5"/>
        <w:spacing w:before="0" w:beforeAutospacing="0" w:after="0" w:afterAutospacing="0"/>
        <w:rPr>
          <w:rFonts w:asciiTheme="minorEastAsia" w:eastAsiaTheme="minorEastAsia" w:hAnsiTheme="minorEastAsia" w:cs="Times New Roman"/>
        </w:rPr>
      </w:pPr>
    </w:p>
    <w:p w:rsidR="004A2B2C" w:rsidRDefault="004A2B2C" w:rsidP="004A2B2C">
      <w:pPr>
        <w:widowControl/>
        <w:jc w:val="center"/>
        <w:rPr>
          <w:rFonts w:ascii="宋体" w:eastAsia="宋体" w:hAnsi="宋体" w:cs="宋体"/>
          <w:kern w:val="0"/>
          <w:sz w:val="24"/>
          <w:szCs w:val="24"/>
        </w:rPr>
      </w:pPr>
      <w:r>
        <w:rPr>
          <w:rFonts w:ascii="宋体" w:eastAsia="宋体" w:hAnsi="宋体" w:cs="宋体" w:hint="eastAsia"/>
          <w:noProof/>
          <w:kern w:val="0"/>
          <w:sz w:val="24"/>
          <w:szCs w:val="24"/>
        </w:rPr>
        <w:drawing>
          <wp:inline distT="0" distB="0" distL="0" distR="0">
            <wp:extent cx="4837836" cy="8448728"/>
            <wp:effectExtent l="19050" t="0" r="864"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839173" cy="8451063"/>
                    </a:xfrm>
                    <a:prstGeom prst="rect">
                      <a:avLst/>
                    </a:prstGeom>
                    <a:noFill/>
                    <a:ln w="9525">
                      <a:noFill/>
                      <a:miter lim="800000"/>
                      <a:headEnd/>
                      <a:tailEnd/>
                    </a:ln>
                  </pic:spPr>
                </pic:pic>
              </a:graphicData>
            </a:graphic>
          </wp:inline>
        </w:drawing>
      </w:r>
    </w:p>
    <w:p w:rsidR="004A2B2C" w:rsidRPr="0005105B" w:rsidRDefault="004A2B2C" w:rsidP="004A2B2C">
      <w:pPr>
        <w:widowControl/>
        <w:jc w:val="center"/>
        <w:rPr>
          <w:rFonts w:ascii="宋体" w:eastAsia="宋体" w:hAnsi="宋体" w:cs="宋体"/>
          <w:kern w:val="0"/>
          <w:sz w:val="24"/>
          <w:szCs w:val="24"/>
        </w:rPr>
      </w:pPr>
    </w:p>
    <w:p w:rsidR="004A2B2C" w:rsidRDefault="004A2B2C" w:rsidP="004A2B2C">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83492" cy="3278924"/>
            <wp:effectExtent l="19050" t="0" r="2858"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5084831" cy="3279788"/>
                    </a:xfrm>
                    <a:prstGeom prst="rect">
                      <a:avLst/>
                    </a:prstGeom>
                    <a:noFill/>
                    <a:ln w="9525">
                      <a:noFill/>
                      <a:miter lim="800000"/>
                      <a:headEnd/>
                      <a:tailEnd/>
                    </a:ln>
                  </pic:spPr>
                </pic:pic>
              </a:graphicData>
            </a:graphic>
          </wp:inline>
        </w:drawing>
      </w:r>
    </w:p>
    <w:p w:rsidR="004A2B2C" w:rsidRDefault="004A2B2C" w:rsidP="004A2B2C">
      <w:pPr>
        <w:widowControl/>
        <w:jc w:val="center"/>
        <w:rPr>
          <w:rFonts w:ascii="宋体" w:eastAsia="宋体" w:hAnsi="宋体" w:cs="宋体"/>
          <w:kern w:val="0"/>
          <w:sz w:val="24"/>
          <w:szCs w:val="24"/>
        </w:rPr>
      </w:pPr>
    </w:p>
    <w:p w:rsidR="004A2B2C" w:rsidRDefault="004A2B2C" w:rsidP="004A2B2C">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74310" cy="5026025"/>
            <wp:effectExtent l="19050" t="0" r="254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华网.tif"/>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5026025"/>
                    </a:xfrm>
                    <a:prstGeom prst="rect">
                      <a:avLst/>
                    </a:prstGeom>
                  </pic:spPr>
                </pic:pic>
              </a:graphicData>
            </a:graphic>
          </wp:inline>
        </w:drawing>
      </w:r>
    </w:p>
    <w:p w:rsidR="004A2B2C" w:rsidRDefault="004A2B2C" w:rsidP="004A2B2C">
      <w:pPr>
        <w:widowControl/>
        <w:jc w:val="center"/>
        <w:rPr>
          <w:rFonts w:ascii="宋体" w:eastAsia="宋体" w:hAnsi="宋体" w:cs="宋体"/>
          <w:kern w:val="0"/>
          <w:sz w:val="24"/>
          <w:szCs w:val="24"/>
        </w:rPr>
      </w:pPr>
    </w:p>
    <w:p w:rsidR="004A2B2C" w:rsidRDefault="004A2B2C" w:rsidP="004A2B2C">
      <w:pPr>
        <w:widowControl/>
        <w:jc w:val="center"/>
        <w:rPr>
          <w:rFonts w:ascii="宋体" w:eastAsia="宋体" w:hAnsi="宋体" w:cs="宋体"/>
          <w:kern w:val="0"/>
          <w:sz w:val="24"/>
          <w:szCs w:val="24"/>
        </w:rPr>
      </w:pPr>
    </w:p>
    <w:p w:rsidR="004A2B2C" w:rsidRDefault="004A2B2C" w:rsidP="004A2B2C">
      <w:pPr>
        <w:widowControl/>
        <w:jc w:val="center"/>
        <w:rPr>
          <w:rFonts w:ascii="宋体" w:eastAsia="宋体" w:hAnsi="宋体" w:cs="宋体"/>
          <w:kern w:val="0"/>
          <w:sz w:val="24"/>
          <w:szCs w:val="24"/>
        </w:rPr>
      </w:pPr>
      <w:r>
        <w:rPr>
          <w:rFonts w:ascii="宋体" w:eastAsia="宋体" w:hAnsi="宋体" w:cs="宋体" w:hint="eastAsia"/>
          <w:noProof/>
          <w:kern w:val="0"/>
          <w:sz w:val="24"/>
          <w:szCs w:val="24"/>
        </w:rPr>
        <w:drawing>
          <wp:inline distT="0" distB="0" distL="0" distR="0">
            <wp:extent cx="4773470" cy="3038328"/>
            <wp:effectExtent l="19050" t="0" r="808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4785348" cy="3045888"/>
                    </a:xfrm>
                    <a:prstGeom prst="rect">
                      <a:avLst/>
                    </a:prstGeom>
                    <a:noFill/>
                    <a:ln w="9525">
                      <a:noFill/>
                      <a:miter lim="800000"/>
                      <a:headEnd/>
                      <a:tailEnd/>
                    </a:ln>
                  </pic:spPr>
                </pic:pic>
              </a:graphicData>
            </a:graphic>
          </wp:inline>
        </w:drawing>
      </w:r>
    </w:p>
    <w:p w:rsidR="004A2B2C" w:rsidRDefault="004A2B2C" w:rsidP="004A2B2C">
      <w:pPr>
        <w:widowControl/>
        <w:jc w:val="center"/>
        <w:rPr>
          <w:rFonts w:ascii="宋体" w:eastAsia="宋体" w:hAnsi="宋体" w:cs="宋体"/>
          <w:kern w:val="0"/>
          <w:sz w:val="24"/>
          <w:szCs w:val="24"/>
        </w:rPr>
      </w:pPr>
    </w:p>
    <w:p w:rsidR="004A2B2C" w:rsidRDefault="004A2B2C" w:rsidP="004A2B2C">
      <w:pPr>
        <w:widowControl/>
        <w:jc w:val="center"/>
        <w:rPr>
          <w:rFonts w:ascii="宋体" w:eastAsia="宋体" w:hAnsi="宋体" w:cs="宋体"/>
          <w:kern w:val="0"/>
          <w:sz w:val="24"/>
          <w:szCs w:val="24"/>
        </w:rPr>
      </w:pPr>
      <w:r w:rsidRPr="00632A6A">
        <w:rPr>
          <w:rFonts w:ascii="宋体" w:eastAsia="宋体" w:hAnsi="宋体" w:cs="宋体"/>
          <w:noProof/>
          <w:kern w:val="0"/>
          <w:sz w:val="24"/>
          <w:szCs w:val="24"/>
        </w:rPr>
        <w:drawing>
          <wp:inline distT="0" distB="0" distL="0" distR="0">
            <wp:extent cx="4831080" cy="4931664"/>
            <wp:effectExtent l="0" t="0" r="0" b="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国科技网.tif"/>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31080" cy="4931664"/>
                    </a:xfrm>
                    <a:prstGeom prst="rect">
                      <a:avLst/>
                    </a:prstGeom>
                  </pic:spPr>
                </pic:pic>
              </a:graphicData>
            </a:graphic>
          </wp:inline>
        </w:drawing>
      </w:r>
    </w:p>
    <w:p w:rsidR="004A2B2C" w:rsidRDefault="004A2B2C" w:rsidP="004A2B2C">
      <w:pPr>
        <w:widowControl/>
        <w:jc w:val="center"/>
        <w:rPr>
          <w:rFonts w:ascii="宋体" w:eastAsia="宋体" w:hAnsi="宋体" w:cs="宋体"/>
          <w:kern w:val="0"/>
          <w:sz w:val="24"/>
          <w:szCs w:val="24"/>
        </w:rPr>
      </w:pPr>
    </w:p>
    <w:p w:rsidR="004A2B2C" w:rsidRDefault="004A2B2C" w:rsidP="004A2B2C">
      <w:pPr>
        <w:widowControl/>
        <w:jc w:val="center"/>
        <w:rPr>
          <w:rFonts w:ascii="宋体" w:eastAsia="宋体" w:hAnsi="宋体" w:cs="宋体"/>
          <w:kern w:val="0"/>
          <w:sz w:val="24"/>
          <w:szCs w:val="24"/>
        </w:rPr>
      </w:pPr>
    </w:p>
    <w:p w:rsidR="004A2B2C" w:rsidRDefault="004A2B2C" w:rsidP="004A2B2C">
      <w:pPr>
        <w:widowControl/>
        <w:jc w:val="center"/>
        <w:rPr>
          <w:rFonts w:ascii="宋体" w:eastAsia="宋体" w:hAnsi="宋体" w:cs="宋体"/>
          <w:kern w:val="0"/>
          <w:sz w:val="24"/>
          <w:szCs w:val="24"/>
        </w:rPr>
      </w:pPr>
    </w:p>
    <w:p w:rsidR="004A2B2C" w:rsidRDefault="004A2B2C" w:rsidP="004A2B2C">
      <w:pPr>
        <w:widowControl/>
        <w:jc w:val="center"/>
        <w:rPr>
          <w:rFonts w:ascii="宋体" w:eastAsia="宋体" w:hAnsi="宋体" w:cs="宋体"/>
          <w:kern w:val="0"/>
          <w:sz w:val="24"/>
          <w:szCs w:val="24"/>
        </w:rPr>
      </w:pPr>
    </w:p>
    <w:p w:rsidR="004A2B2C" w:rsidRDefault="004A2B2C" w:rsidP="004A2B2C">
      <w:pPr>
        <w:widowControl/>
        <w:jc w:val="center"/>
        <w:rPr>
          <w:rFonts w:ascii="宋体" w:eastAsia="宋体" w:hAnsi="宋体" w:cs="宋体"/>
          <w:kern w:val="0"/>
          <w:sz w:val="24"/>
          <w:szCs w:val="24"/>
        </w:rPr>
      </w:pPr>
      <w:r>
        <w:rPr>
          <w:rFonts w:ascii="宋体" w:eastAsia="宋体" w:hAnsi="宋体" w:cs="宋体" w:hint="eastAsia"/>
          <w:noProof/>
          <w:kern w:val="0"/>
          <w:sz w:val="24"/>
          <w:szCs w:val="24"/>
        </w:rPr>
        <w:drawing>
          <wp:inline distT="0" distB="0" distL="0" distR="0">
            <wp:extent cx="4766310" cy="3017466"/>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srcRect/>
                    <a:stretch>
                      <a:fillRect/>
                    </a:stretch>
                  </pic:blipFill>
                  <pic:spPr bwMode="auto">
                    <a:xfrm>
                      <a:off x="0" y="0"/>
                      <a:ext cx="4765744" cy="3017108"/>
                    </a:xfrm>
                    <a:prstGeom prst="rect">
                      <a:avLst/>
                    </a:prstGeom>
                    <a:noFill/>
                    <a:ln w="9525">
                      <a:noFill/>
                      <a:miter lim="800000"/>
                      <a:headEnd/>
                      <a:tailEnd/>
                    </a:ln>
                  </pic:spPr>
                </pic:pic>
              </a:graphicData>
            </a:graphic>
          </wp:inline>
        </w:drawing>
      </w:r>
    </w:p>
    <w:p w:rsidR="004A2B2C" w:rsidRDefault="004A2B2C" w:rsidP="004A2B2C">
      <w:pPr>
        <w:widowControl/>
        <w:rPr>
          <w:rFonts w:ascii="宋体" w:eastAsia="宋体" w:hAnsi="宋体" w:cs="宋体"/>
          <w:kern w:val="0"/>
          <w:sz w:val="24"/>
          <w:szCs w:val="24"/>
        </w:rPr>
      </w:pPr>
    </w:p>
    <w:p w:rsidR="004A2B2C" w:rsidRDefault="004A2B2C" w:rsidP="004A2B2C">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74310" cy="3557270"/>
            <wp:effectExtent l="0" t="0" r="889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科技日报.tiff"/>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557270"/>
                    </a:xfrm>
                    <a:prstGeom prst="rect">
                      <a:avLst/>
                    </a:prstGeom>
                  </pic:spPr>
                </pic:pic>
              </a:graphicData>
            </a:graphic>
          </wp:inline>
        </w:drawing>
      </w:r>
    </w:p>
    <w:p w:rsidR="004A2B2C" w:rsidRDefault="004A2B2C" w:rsidP="004A2B2C">
      <w:pPr>
        <w:widowControl/>
        <w:jc w:val="left"/>
        <w:rPr>
          <w:rFonts w:ascii="宋体" w:eastAsia="宋体" w:hAnsi="宋体" w:cs="宋体"/>
          <w:kern w:val="0"/>
          <w:sz w:val="24"/>
          <w:szCs w:val="24"/>
        </w:rPr>
      </w:pPr>
      <w:r>
        <w:rPr>
          <w:rFonts w:ascii="宋体" w:eastAsia="宋体" w:hAnsi="宋体" w:cs="宋体"/>
          <w:kern w:val="0"/>
          <w:sz w:val="24"/>
          <w:szCs w:val="24"/>
        </w:rPr>
        <w:br w:type="page"/>
      </w:r>
    </w:p>
    <w:p w:rsidR="004A2B2C" w:rsidRDefault="004A2B2C" w:rsidP="004A2B2C">
      <w:pPr>
        <w:pStyle w:val="a6"/>
        <w:widowControl/>
        <w:numPr>
          <w:ilvl w:val="0"/>
          <w:numId w:val="5"/>
        </w:numPr>
        <w:ind w:firstLineChars="0"/>
        <w:rPr>
          <w:rFonts w:ascii="宋体" w:eastAsia="宋体" w:hAnsi="宋体" w:cs="宋体"/>
          <w:b/>
          <w:kern w:val="0"/>
          <w:sz w:val="30"/>
          <w:szCs w:val="30"/>
        </w:rPr>
      </w:pPr>
      <w:r w:rsidRPr="0075597C">
        <w:rPr>
          <w:rFonts w:ascii="宋体" w:eastAsia="宋体" w:hAnsi="宋体" w:cs="宋体" w:hint="eastAsia"/>
          <w:b/>
          <w:kern w:val="0"/>
          <w:sz w:val="30"/>
          <w:szCs w:val="30"/>
        </w:rPr>
        <w:lastRenderedPageBreak/>
        <w:t>人才培养</w:t>
      </w:r>
    </w:p>
    <w:p w:rsidR="004A2B2C" w:rsidRDefault="004A2B2C" w:rsidP="004A2B2C">
      <w:pPr>
        <w:pStyle w:val="a5"/>
        <w:spacing w:before="0" w:beforeAutospacing="0" w:after="0" w:afterAutospacing="0" w:line="440" w:lineRule="exact"/>
        <w:ind w:firstLineChars="300" w:firstLine="720"/>
        <w:jc w:val="both"/>
        <w:rPr>
          <w:rFonts w:asciiTheme="minorEastAsia" w:eastAsiaTheme="minorEastAsia" w:hAnsiTheme="minorEastAsia" w:cs="Times New Roman"/>
        </w:rPr>
      </w:pPr>
      <w:r w:rsidRPr="00CE4998">
        <w:rPr>
          <w:rFonts w:asciiTheme="minorEastAsia" w:eastAsiaTheme="minorEastAsia" w:hAnsiTheme="minorEastAsia" w:cs="Times New Roman"/>
        </w:rPr>
        <w:t>先进材料研究院致力于新兴交叉学科的创新型人才培养，获批自主设置“光电功能与信息材料”二级学科博士学位授权点；联合相关学科学院获批建设材料科学与工程、先进能源技术与装备、化学工程与技术、安全科学与工程等江苏省优势学科。设置科学合理完备的课程体系，制定交叉学科特色的培养方案，开设有机电子学、塑料电子学、有机光电功能材料等</w:t>
      </w:r>
      <w:r w:rsidRPr="00A7060B">
        <w:rPr>
          <w:rFonts w:ascii="Times New Roman" w:eastAsiaTheme="minorEastAsia" w:hAnsi="Times New Roman" w:cs="Times New Roman"/>
        </w:rPr>
        <w:t>IAM</w:t>
      </w:r>
      <w:r w:rsidRPr="00CE4998">
        <w:rPr>
          <w:rFonts w:asciiTheme="minorEastAsia" w:eastAsiaTheme="minorEastAsia" w:hAnsiTheme="minorEastAsia" w:cs="Times New Roman"/>
        </w:rPr>
        <w:t>特色课程。实行全英文授课，聘任</w:t>
      </w:r>
      <w:r w:rsidRPr="00A7060B">
        <w:rPr>
          <w:rFonts w:ascii="Times New Roman" w:eastAsiaTheme="minorEastAsia" w:hAnsi="Times New Roman" w:cs="Times New Roman"/>
        </w:rPr>
        <w:t>30</w:t>
      </w:r>
      <w:r w:rsidRPr="00CE4998">
        <w:rPr>
          <w:rFonts w:asciiTheme="minorEastAsia" w:eastAsiaTheme="minorEastAsia" w:hAnsiTheme="minorEastAsia" w:cs="Times New Roman"/>
        </w:rPr>
        <w:t>余位海内外知名学者为名誉教授</w:t>
      </w:r>
      <w:bookmarkStart w:id="0" w:name="_GoBack"/>
      <w:bookmarkEnd w:id="0"/>
      <w:r w:rsidRPr="00CE4998">
        <w:rPr>
          <w:rFonts w:asciiTheme="minorEastAsia" w:eastAsiaTheme="minorEastAsia" w:hAnsiTheme="minorEastAsia" w:cs="Times New Roman"/>
        </w:rPr>
        <w:t>、客座教授或兼职教授，与美国斯坦福大学、美国加州大学洛杉矶分校、英国帝国理工学院、新加坡国立大学、新加坡南洋理工大学等建立了合作关系，互派研究生交流学习，提升研究生国际学术交流能力、增强学术自信。</w:t>
      </w:r>
    </w:p>
    <w:p w:rsidR="004A2B2C" w:rsidRPr="00D7571F" w:rsidRDefault="004A2B2C" w:rsidP="004A2B2C">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363716" cy="3763750"/>
            <wp:effectExtent l="19050" t="0" r="8384" b="0"/>
            <wp:docPr id="34" name="图片 9" descr="C:\Users\Administrator\AppData\Roaming\Tencent\Users\717337935\QQ\WinTemp\RichOle\LW1~A1@)I]PBMC_W7[VEV6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Tencent\Users\717337935\QQ\WinTemp\RichOle\LW1~A1@)I]PBMC_W7[VEV6J.png"/>
                    <pic:cNvPicPr>
                      <a:picLocks noChangeAspect="1" noChangeArrowheads="1"/>
                    </pic:cNvPicPr>
                  </pic:nvPicPr>
                  <pic:blipFill>
                    <a:blip r:embed="rId17"/>
                    <a:srcRect/>
                    <a:stretch>
                      <a:fillRect/>
                    </a:stretch>
                  </pic:blipFill>
                  <pic:spPr bwMode="auto">
                    <a:xfrm>
                      <a:off x="0" y="0"/>
                      <a:ext cx="5363618" cy="3763681"/>
                    </a:xfrm>
                    <a:prstGeom prst="rect">
                      <a:avLst/>
                    </a:prstGeom>
                    <a:noFill/>
                    <a:ln w="9525">
                      <a:noFill/>
                      <a:miter lim="800000"/>
                      <a:headEnd/>
                      <a:tailEnd/>
                    </a:ln>
                  </pic:spPr>
                </pic:pic>
              </a:graphicData>
            </a:graphic>
          </wp:inline>
        </w:drawing>
      </w:r>
    </w:p>
    <w:p w:rsidR="004A2B2C" w:rsidRDefault="004A2B2C" w:rsidP="004A2B2C">
      <w:pPr>
        <w:pStyle w:val="a5"/>
        <w:spacing w:before="0" w:beforeAutospacing="0" w:after="0" w:afterAutospacing="0" w:line="440" w:lineRule="exact"/>
        <w:ind w:firstLineChars="300" w:firstLine="720"/>
        <w:jc w:val="both"/>
        <w:rPr>
          <w:rFonts w:asciiTheme="minorEastAsia" w:eastAsiaTheme="minorEastAsia" w:hAnsiTheme="minorEastAsia" w:cs="Times New Roman"/>
        </w:rPr>
      </w:pPr>
    </w:p>
    <w:p w:rsidR="004A2B2C" w:rsidRDefault="004A2B2C" w:rsidP="004A2B2C">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56336" cy="3945682"/>
            <wp:effectExtent l="19050" t="0" r="1464" b="0"/>
            <wp:docPr id="35" name="图片 11" descr="C:\Users\Administrator\AppData\Roaming\Tencent\Users\717337935\QQ\WinTemp\RichOle\DJ78GG{)DS5SR90F)L}QR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Tencent\Users\717337935\QQ\WinTemp\RichOle\DJ78GG{)DS5SR90F)L}QR90.png"/>
                    <pic:cNvPicPr>
                      <a:picLocks noChangeAspect="1" noChangeArrowheads="1"/>
                    </pic:cNvPicPr>
                  </pic:nvPicPr>
                  <pic:blipFill>
                    <a:blip r:embed="rId18"/>
                    <a:srcRect/>
                    <a:stretch>
                      <a:fillRect/>
                    </a:stretch>
                  </pic:blipFill>
                  <pic:spPr bwMode="auto">
                    <a:xfrm>
                      <a:off x="0" y="0"/>
                      <a:ext cx="5257142" cy="3946287"/>
                    </a:xfrm>
                    <a:prstGeom prst="rect">
                      <a:avLst/>
                    </a:prstGeom>
                    <a:noFill/>
                    <a:ln w="9525">
                      <a:noFill/>
                      <a:miter lim="800000"/>
                      <a:headEnd/>
                      <a:tailEnd/>
                    </a:ln>
                  </pic:spPr>
                </pic:pic>
              </a:graphicData>
            </a:graphic>
          </wp:inline>
        </w:drawing>
      </w:r>
    </w:p>
    <w:p w:rsidR="004A2B2C" w:rsidRPr="00962A44" w:rsidRDefault="004A2B2C" w:rsidP="004A2B2C">
      <w:pPr>
        <w:widowControl/>
        <w:jc w:val="left"/>
        <w:rPr>
          <w:rFonts w:ascii="宋体" w:eastAsia="宋体" w:hAnsi="宋体" w:cs="宋体"/>
          <w:kern w:val="0"/>
          <w:sz w:val="24"/>
          <w:szCs w:val="24"/>
        </w:rPr>
      </w:pPr>
    </w:p>
    <w:p w:rsidR="004A2B2C" w:rsidRDefault="004A2B2C" w:rsidP="004A2B2C">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315585" cy="3476625"/>
            <wp:effectExtent l="19050" t="0" r="0" b="0"/>
            <wp:docPr id="37" name="图片 16" descr="C:\Users\Administrator\AppData\Roaming\Tencent\Users\717337935\QQ\WinTemp\RichOle\GKHM9FY$)EG@~`OC~W5I3~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AppData\Roaming\Tencent\Users\717337935\QQ\WinTemp\RichOle\GKHM9FY$)EG@~`OC~W5I3~L.png"/>
                    <pic:cNvPicPr>
                      <a:picLocks noChangeAspect="1" noChangeArrowheads="1"/>
                    </pic:cNvPicPr>
                  </pic:nvPicPr>
                  <pic:blipFill>
                    <a:blip r:embed="rId19"/>
                    <a:srcRect/>
                    <a:stretch>
                      <a:fillRect/>
                    </a:stretch>
                  </pic:blipFill>
                  <pic:spPr bwMode="auto">
                    <a:xfrm>
                      <a:off x="0" y="0"/>
                      <a:ext cx="5315585" cy="3476625"/>
                    </a:xfrm>
                    <a:prstGeom prst="rect">
                      <a:avLst/>
                    </a:prstGeom>
                    <a:noFill/>
                    <a:ln w="9525">
                      <a:noFill/>
                      <a:miter lim="800000"/>
                      <a:headEnd/>
                      <a:tailEnd/>
                    </a:ln>
                  </pic:spPr>
                </pic:pic>
              </a:graphicData>
            </a:graphic>
          </wp:inline>
        </w:drawing>
      </w:r>
    </w:p>
    <w:p w:rsidR="004A2B2C" w:rsidRDefault="004A2B2C" w:rsidP="004A2B2C">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74310" cy="3887094"/>
            <wp:effectExtent l="19050" t="0" r="2540" b="0"/>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5274310" cy="3887094"/>
                    </a:xfrm>
                    <a:prstGeom prst="rect">
                      <a:avLst/>
                    </a:prstGeom>
                    <a:noFill/>
                    <a:ln w="9525">
                      <a:noFill/>
                      <a:miter lim="800000"/>
                      <a:headEnd/>
                      <a:tailEnd/>
                    </a:ln>
                  </pic:spPr>
                </pic:pic>
              </a:graphicData>
            </a:graphic>
          </wp:inline>
        </w:drawing>
      </w:r>
    </w:p>
    <w:p w:rsidR="004A2B2C" w:rsidRDefault="004A2B2C" w:rsidP="004A2B2C">
      <w:pPr>
        <w:widowControl/>
        <w:jc w:val="left"/>
        <w:rPr>
          <w:rFonts w:ascii="宋体" w:eastAsia="宋体" w:hAnsi="宋体" w:cs="宋体"/>
          <w:kern w:val="0"/>
          <w:sz w:val="24"/>
          <w:szCs w:val="24"/>
        </w:rPr>
      </w:pPr>
      <w:r>
        <w:rPr>
          <w:rFonts w:ascii="宋体" w:eastAsia="宋体" w:hAnsi="宋体" w:cs="宋体" w:hint="eastAsia"/>
          <w:noProof/>
          <w:kern w:val="0"/>
          <w:sz w:val="24"/>
          <w:szCs w:val="24"/>
        </w:rPr>
        <w:drawing>
          <wp:inline distT="0" distB="0" distL="0" distR="0">
            <wp:extent cx="5274310" cy="3975028"/>
            <wp:effectExtent l="19050" t="0" r="2540" b="0"/>
            <wp:docPr id="4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5274310" cy="3975028"/>
                    </a:xfrm>
                    <a:prstGeom prst="rect">
                      <a:avLst/>
                    </a:prstGeom>
                    <a:noFill/>
                    <a:ln w="9525">
                      <a:noFill/>
                      <a:miter lim="800000"/>
                      <a:headEnd/>
                      <a:tailEnd/>
                    </a:ln>
                  </pic:spPr>
                </pic:pic>
              </a:graphicData>
            </a:graphic>
          </wp:inline>
        </w:drawing>
      </w:r>
    </w:p>
    <w:p w:rsidR="004A2B2C" w:rsidRDefault="004A2B2C" w:rsidP="004A2B2C">
      <w:pPr>
        <w:widowControl/>
        <w:jc w:val="left"/>
        <w:rPr>
          <w:rFonts w:ascii="宋体" w:eastAsia="宋体" w:hAnsi="宋体" w:cs="宋体"/>
          <w:kern w:val="0"/>
          <w:sz w:val="24"/>
          <w:szCs w:val="24"/>
        </w:rPr>
      </w:pPr>
      <w:r>
        <w:rPr>
          <w:rFonts w:ascii="宋体" w:eastAsia="宋体" w:hAnsi="宋体" w:cs="宋体" w:hint="eastAsia"/>
          <w:noProof/>
          <w:kern w:val="0"/>
          <w:sz w:val="24"/>
          <w:szCs w:val="24"/>
        </w:rPr>
        <w:lastRenderedPageBreak/>
        <w:drawing>
          <wp:inline distT="0" distB="0" distL="0" distR="0">
            <wp:extent cx="5274310" cy="3701013"/>
            <wp:effectExtent l="19050" t="0" r="2540" b="0"/>
            <wp:docPr id="4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srcRect/>
                    <a:stretch>
                      <a:fillRect/>
                    </a:stretch>
                  </pic:blipFill>
                  <pic:spPr bwMode="auto">
                    <a:xfrm>
                      <a:off x="0" y="0"/>
                      <a:ext cx="5274310" cy="3701013"/>
                    </a:xfrm>
                    <a:prstGeom prst="rect">
                      <a:avLst/>
                    </a:prstGeom>
                    <a:noFill/>
                    <a:ln w="9525">
                      <a:noFill/>
                      <a:miter lim="800000"/>
                      <a:headEnd/>
                      <a:tailEnd/>
                    </a:ln>
                  </pic:spPr>
                </pic:pic>
              </a:graphicData>
            </a:graphic>
          </wp:inline>
        </w:drawing>
      </w:r>
    </w:p>
    <w:p w:rsidR="004A2B2C" w:rsidRPr="001C1C16" w:rsidRDefault="004A2B2C" w:rsidP="004A2B2C">
      <w:pPr>
        <w:widowControl/>
        <w:jc w:val="left"/>
        <w:rPr>
          <w:rFonts w:ascii="宋体" w:eastAsia="宋体" w:hAnsi="宋体" w:cs="宋体"/>
          <w:kern w:val="0"/>
          <w:sz w:val="24"/>
          <w:szCs w:val="24"/>
        </w:rPr>
      </w:pPr>
    </w:p>
    <w:p w:rsidR="004A2B2C" w:rsidRPr="00D7571F" w:rsidRDefault="004A2B2C" w:rsidP="004A2B2C">
      <w:pPr>
        <w:pStyle w:val="a6"/>
        <w:widowControl/>
        <w:ind w:left="480" w:firstLineChars="0" w:firstLine="0"/>
        <w:rPr>
          <w:rFonts w:ascii="宋体" w:eastAsia="宋体" w:hAnsi="宋体" w:cs="宋体"/>
          <w:b/>
          <w:kern w:val="0"/>
          <w:sz w:val="30"/>
          <w:szCs w:val="30"/>
        </w:rPr>
      </w:pPr>
    </w:p>
    <w:p w:rsidR="004A2B2C" w:rsidRPr="0075597C" w:rsidRDefault="004A2B2C" w:rsidP="004A2B2C">
      <w:pPr>
        <w:pStyle w:val="a6"/>
        <w:widowControl/>
        <w:numPr>
          <w:ilvl w:val="0"/>
          <w:numId w:val="5"/>
        </w:numPr>
        <w:ind w:firstLineChars="0"/>
        <w:rPr>
          <w:rFonts w:ascii="宋体" w:eastAsia="宋体" w:hAnsi="宋体" w:cs="宋体"/>
          <w:b/>
          <w:kern w:val="0"/>
          <w:sz w:val="30"/>
          <w:szCs w:val="30"/>
        </w:rPr>
      </w:pPr>
      <w:r>
        <w:rPr>
          <w:rFonts w:ascii="宋体" w:eastAsia="宋体" w:hAnsi="宋体" w:cs="宋体" w:hint="eastAsia"/>
          <w:b/>
          <w:kern w:val="0"/>
          <w:sz w:val="30"/>
          <w:szCs w:val="30"/>
        </w:rPr>
        <w:t>媒体关注</w:t>
      </w:r>
    </w:p>
    <w:p w:rsidR="004A2B2C" w:rsidRDefault="004A2B2C" w:rsidP="004A2B2C">
      <w:pPr>
        <w:widowControl/>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近日，南京工业大学校长、IAM团队学科带头人黄维院士以《自信力行 引领创新》为题，为《中国教育报》“新知”版致发刊词。围绕团队建设、高校管理、科技创新等话题，《光明日报》、《新华日报》等也多次刊发黄维院士专访。随着“海外人才缓冲基地”的日益完善，团队高端人才集聚效应凸显，前沿创新成果辈出。仅仅一年时间里，团队丰富的科研成果已得到《科技日报》、人民网、新华网、中国科技网等国内主流媒体的广泛关注。团队以“海外人才缓冲基地”为核心的改革创新举措，也得到《中国教育报》、《新华日报》、《南京日报》等中央、省市媒体的深度报道。</w:t>
      </w:r>
    </w:p>
    <w:p w:rsidR="004A2B2C" w:rsidRDefault="004A2B2C" w:rsidP="004A2B2C">
      <w:pPr>
        <w:widowControl/>
        <w:rPr>
          <w:rFonts w:ascii="宋体" w:eastAsia="宋体" w:hAnsi="宋体" w:cs="宋体"/>
          <w:kern w:val="0"/>
          <w:sz w:val="24"/>
          <w:szCs w:val="24"/>
        </w:rPr>
      </w:pPr>
      <w:r w:rsidRPr="00D75265">
        <w:rPr>
          <w:rFonts w:ascii="宋体" w:eastAsia="宋体" w:hAnsi="宋体" w:cs="宋体"/>
          <w:noProof/>
          <w:kern w:val="0"/>
          <w:sz w:val="24"/>
          <w:szCs w:val="24"/>
        </w:rPr>
        <w:drawing>
          <wp:inline distT="0" distB="0" distL="0" distR="0">
            <wp:extent cx="5274310" cy="1925078"/>
            <wp:effectExtent l="19050" t="0" r="2540" b="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nzhi313c.tif"/>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1925078"/>
                    </a:xfrm>
                    <a:prstGeom prst="rect">
                      <a:avLst/>
                    </a:prstGeom>
                  </pic:spPr>
                </pic:pic>
              </a:graphicData>
            </a:graphic>
          </wp:inline>
        </w:drawing>
      </w:r>
    </w:p>
    <w:p w:rsidR="004A2B2C" w:rsidRDefault="004A2B2C" w:rsidP="004A2B2C">
      <w:pPr>
        <w:widowControl/>
        <w:ind w:leftChars="114" w:left="239" w:firstLineChars="100" w:firstLine="240"/>
        <w:rPr>
          <w:rFonts w:ascii="宋体" w:eastAsia="宋体" w:hAnsi="宋体" w:cs="宋体"/>
          <w:kern w:val="0"/>
          <w:sz w:val="24"/>
          <w:szCs w:val="24"/>
        </w:rPr>
      </w:pPr>
      <w:r w:rsidRPr="000C6E18">
        <w:rPr>
          <w:rFonts w:ascii="宋体" w:eastAsia="宋体" w:hAnsi="宋体" w:cs="宋体"/>
          <w:noProof/>
          <w:kern w:val="0"/>
          <w:sz w:val="24"/>
          <w:szCs w:val="24"/>
        </w:rPr>
        <w:lastRenderedPageBreak/>
        <w:drawing>
          <wp:anchor distT="0" distB="0" distL="114300" distR="114300" simplePos="0" relativeHeight="251662336" behindDoc="0" locked="0" layoutInCell="1" allowOverlap="1">
            <wp:simplePos x="0" y="0"/>
            <wp:positionH relativeFrom="column">
              <wp:posOffset>41275</wp:posOffset>
            </wp:positionH>
            <wp:positionV relativeFrom="paragraph">
              <wp:posOffset>130175</wp:posOffset>
            </wp:positionV>
            <wp:extent cx="5271770" cy="6440805"/>
            <wp:effectExtent l="19050" t="0" r="5080" b="0"/>
            <wp:wrapSquare wrapText="bothSides"/>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231416940996515.t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1770" cy="6440805"/>
                    </a:xfrm>
                    <a:prstGeom prst="rect">
                      <a:avLst/>
                    </a:prstGeom>
                  </pic:spPr>
                </pic:pic>
              </a:graphicData>
            </a:graphic>
          </wp:anchor>
        </w:drawing>
      </w:r>
      <w:r>
        <w:rPr>
          <w:rFonts w:ascii="宋体" w:eastAsia="宋体" w:hAnsi="宋体" w:cs="宋体" w:hint="eastAsia"/>
          <w:kern w:val="0"/>
          <w:sz w:val="24"/>
          <w:szCs w:val="24"/>
        </w:rPr>
        <w:t>若需来了解南京工业大学先进材料研究院其他具体信息，可详见链接网址：</w:t>
      </w:r>
    </w:p>
    <w:p w:rsidR="004A2B2C" w:rsidRPr="005C1639" w:rsidRDefault="004A2B2C" w:rsidP="004A2B2C">
      <w:pPr>
        <w:widowControl/>
        <w:ind w:firstLineChars="250" w:firstLine="525"/>
        <w:rPr>
          <w:rFonts w:ascii="Times New Roman" w:eastAsia="宋体" w:hAnsi="Times New Roman" w:cs="Times New Roman"/>
          <w:color w:val="FF0000"/>
          <w:kern w:val="0"/>
          <w:sz w:val="24"/>
          <w:szCs w:val="24"/>
        </w:rPr>
      </w:pPr>
      <w:hyperlink r:id="rId25" w:history="1">
        <w:r w:rsidRPr="00EC62B8">
          <w:rPr>
            <w:rStyle w:val="a7"/>
            <w:rFonts w:ascii="Times New Roman" w:eastAsia="宋体" w:hAnsi="Times New Roman" w:cs="Times New Roman"/>
            <w:kern w:val="0"/>
            <w:sz w:val="24"/>
            <w:szCs w:val="24"/>
          </w:rPr>
          <w:t>http://iam.njtech.edu.cn/ch/index.asp</w:t>
        </w:r>
      </w:hyperlink>
      <w:r w:rsidRPr="005C1639">
        <w:rPr>
          <w:rFonts w:ascii="Times New Roman" w:eastAsia="宋体" w:hAnsi="Times New Roman" w:cs="Times New Roman" w:hint="eastAsia"/>
          <w:kern w:val="0"/>
          <w:sz w:val="24"/>
          <w:szCs w:val="24"/>
        </w:rPr>
        <w:t>。</w:t>
      </w:r>
    </w:p>
    <w:p w:rsidR="004A2B2C" w:rsidRPr="00E66F6A" w:rsidRDefault="004A2B2C" w:rsidP="004A2B2C">
      <w:pPr>
        <w:widowControl/>
        <w:tabs>
          <w:tab w:val="left" w:pos="2469"/>
        </w:tabs>
        <w:ind w:firstLineChars="200" w:firstLine="480"/>
        <w:jc w:val="left"/>
        <w:rPr>
          <w:rFonts w:ascii="宋体" w:eastAsia="宋体" w:hAnsi="宋体" w:cs="宋体"/>
          <w:kern w:val="0"/>
          <w:sz w:val="24"/>
          <w:szCs w:val="24"/>
        </w:rPr>
      </w:pPr>
      <w:r>
        <w:rPr>
          <w:rFonts w:ascii="宋体" w:eastAsia="宋体" w:hAnsi="宋体" w:cs="宋体"/>
          <w:kern w:val="0"/>
          <w:sz w:val="24"/>
          <w:szCs w:val="24"/>
        </w:rPr>
        <w:tab/>
      </w:r>
    </w:p>
    <w:p w:rsidR="004A2B2C" w:rsidRDefault="004A2B2C" w:rsidP="004A2B2C">
      <w:pPr>
        <w:widowControl/>
        <w:ind w:firstLineChars="200" w:firstLine="480"/>
        <w:jc w:val="left"/>
        <w:rPr>
          <w:rFonts w:ascii="宋体" w:eastAsia="宋体" w:hAnsi="宋体" w:cs="宋体"/>
          <w:kern w:val="0"/>
          <w:sz w:val="24"/>
          <w:szCs w:val="24"/>
        </w:rPr>
      </w:pPr>
    </w:p>
    <w:p w:rsidR="004A2B2C" w:rsidRPr="00BC6003" w:rsidRDefault="004A2B2C" w:rsidP="004A2B2C">
      <w:pPr>
        <w:widowControl/>
        <w:jc w:val="center"/>
        <w:rPr>
          <w:rFonts w:ascii="宋体" w:eastAsia="宋体" w:hAnsi="宋体" w:cs="宋体"/>
          <w:kern w:val="0"/>
          <w:sz w:val="24"/>
          <w:szCs w:val="24"/>
        </w:rPr>
      </w:pPr>
    </w:p>
    <w:p w:rsidR="004A2B2C" w:rsidRDefault="004A2B2C" w:rsidP="004A2B2C">
      <w:pPr>
        <w:widowControl/>
        <w:jc w:val="center"/>
        <w:rPr>
          <w:rFonts w:ascii="宋体" w:eastAsia="宋体" w:hAnsi="宋体" w:cs="宋体"/>
          <w:kern w:val="0"/>
          <w:sz w:val="24"/>
          <w:szCs w:val="24"/>
        </w:rPr>
      </w:pPr>
    </w:p>
    <w:p w:rsidR="004A2B2C" w:rsidRDefault="004A2B2C" w:rsidP="004A2B2C">
      <w:pPr>
        <w:widowControl/>
        <w:jc w:val="center"/>
        <w:rPr>
          <w:rFonts w:ascii="宋体" w:eastAsia="宋体" w:hAnsi="宋体" w:cs="宋体"/>
          <w:kern w:val="0"/>
          <w:sz w:val="24"/>
          <w:szCs w:val="24"/>
        </w:rPr>
      </w:pPr>
    </w:p>
    <w:p w:rsidR="004A2B2C" w:rsidRDefault="004A2B2C" w:rsidP="004A2B2C">
      <w:pPr>
        <w:widowControl/>
        <w:jc w:val="left"/>
        <w:rPr>
          <w:rFonts w:ascii="宋体" w:eastAsia="宋体" w:hAnsi="宋体" w:cs="宋体"/>
          <w:kern w:val="0"/>
          <w:sz w:val="24"/>
          <w:szCs w:val="24"/>
        </w:rPr>
      </w:pPr>
    </w:p>
    <w:p w:rsidR="00000000" w:rsidRPr="004A2B2C" w:rsidRDefault="00AE5FE5"/>
    <w:sectPr w:rsidR="00000000" w:rsidRPr="004A2B2C" w:rsidSect="00644DD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2B2C" w:rsidRDefault="004A2B2C" w:rsidP="004A2B2C">
      <w:r>
        <w:separator/>
      </w:r>
    </w:p>
  </w:endnote>
  <w:endnote w:type="continuationSeparator" w:id="1">
    <w:p w:rsidR="004A2B2C" w:rsidRDefault="004A2B2C" w:rsidP="004A2B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2B2C" w:rsidRDefault="004A2B2C" w:rsidP="004A2B2C">
      <w:r>
        <w:separator/>
      </w:r>
    </w:p>
  </w:footnote>
  <w:footnote w:type="continuationSeparator" w:id="1">
    <w:p w:rsidR="004A2B2C" w:rsidRDefault="004A2B2C" w:rsidP="004A2B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966368"/>
    <w:multiLevelType w:val="hybridMultilevel"/>
    <w:tmpl w:val="A5D42066"/>
    <w:lvl w:ilvl="0" w:tplc="0409000F">
      <w:start w:val="1"/>
      <w:numFmt w:val="decimal"/>
      <w:lvlText w:val="%1."/>
      <w:lvlJc w:val="left"/>
      <w:pPr>
        <w:ind w:left="420" w:hanging="420"/>
      </w:pPr>
    </w:lvl>
    <w:lvl w:ilvl="1" w:tplc="B6E615DC">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2221DC0"/>
    <w:multiLevelType w:val="hybridMultilevel"/>
    <w:tmpl w:val="10B0754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2A8C6F7D"/>
    <w:multiLevelType w:val="hybridMultilevel"/>
    <w:tmpl w:val="50460B38"/>
    <w:lvl w:ilvl="0" w:tplc="0409000F">
      <w:start w:val="1"/>
      <w:numFmt w:val="decimal"/>
      <w:lvlText w:val="%1."/>
      <w:lvlJc w:val="left"/>
      <w:pPr>
        <w:ind w:left="420" w:hanging="420"/>
      </w:pPr>
    </w:lvl>
    <w:lvl w:ilvl="1" w:tplc="B6E615DC">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F5A1190"/>
    <w:multiLevelType w:val="hybridMultilevel"/>
    <w:tmpl w:val="50460B38"/>
    <w:lvl w:ilvl="0" w:tplc="0409000F">
      <w:start w:val="1"/>
      <w:numFmt w:val="decimal"/>
      <w:lvlText w:val="%1."/>
      <w:lvlJc w:val="left"/>
      <w:pPr>
        <w:ind w:left="420" w:hanging="420"/>
      </w:pPr>
    </w:lvl>
    <w:lvl w:ilvl="1" w:tplc="B6E615DC">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ABA17A1"/>
    <w:multiLevelType w:val="hybridMultilevel"/>
    <w:tmpl w:val="EF8460A0"/>
    <w:lvl w:ilvl="0" w:tplc="5C708BCE">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A2B2C"/>
    <w:rsid w:val="004A2B2C"/>
    <w:rsid w:val="00AE5FE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2B2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A2B2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4A2B2C"/>
    <w:rPr>
      <w:sz w:val="18"/>
      <w:szCs w:val="18"/>
    </w:rPr>
  </w:style>
  <w:style w:type="paragraph" w:styleId="a4">
    <w:name w:val="footer"/>
    <w:basedOn w:val="a"/>
    <w:link w:val="Char0"/>
    <w:uiPriority w:val="99"/>
    <w:semiHidden/>
    <w:unhideWhenUsed/>
    <w:rsid w:val="004A2B2C"/>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4A2B2C"/>
    <w:rPr>
      <w:sz w:val="18"/>
      <w:szCs w:val="18"/>
    </w:rPr>
  </w:style>
  <w:style w:type="paragraph" w:styleId="a5">
    <w:name w:val="Normal (Web)"/>
    <w:basedOn w:val="a"/>
    <w:uiPriority w:val="99"/>
    <w:unhideWhenUsed/>
    <w:rsid w:val="004A2B2C"/>
    <w:pPr>
      <w:widowControl/>
      <w:spacing w:before="100" w:beforeAutospacing="1" w:after="100" w:afterAutospacing="1"/>
      <w:jc w:val="left"/>
    </w:pPr>
    <w:rPr>
      <w:rFonts w:ascii="宋体" w:eastAsia="宋体" w:hAnsi="宋体" w:cs="宋体"/>
      <w:kern w:val="0"/>
      <w:sz w:val="24"/>
      <w:szCs w:val="24"/>
    </w:rPr>
  </w:style>
  <w:style w:type="paragraph" w:styleId="a6">
    <w:name w:val="List Paragraph"/>
    <w:basedOn w:val="a"/>
    <w:uiPriority w:val="34"/>
    <w:qFormat/>
    <w:rsid w:val="004A2B2C"/>
    <w:pPr>
      <w:ind w:firstLineChars="200" w:firstLine="420"/>
    </w:pPr>
  </w:style>
  <w:style w:type="character" w:styleId="a7">
    <w:name w:val="Hyperlink"/>
    <w:basedOn w:val="a0"/>
    <w:uiPriority w:val="99"/>
    <w:unhideWhenUsed/>
    <w:rsid w:val="004A2B2C"/>
    <w:rPr>
      <w:color w:val="0000FF" w:themeColor="hyperlink"/>
      <w:u w:val="single"/>
    </w:rPr>
  </w:style>
  <w:style w:type="paragraph" w:styleId="a8">
    <w:name w:val="Balloon Text"/>
    <w:basedOn w:val="a"/>
    <w:link w:val="Char1"/>
    <w:uiPriority w:val="99"/>
    <w:semiHidden/>
    <w:unhideWhenUsed/>
    <w:rsid w:val="004A2B2C"/>
    <w:rPr>
      <w:sz w:val="18"/>
      <w:szCs w:val="18"/>
    </w:rPr>
  </w:style>
  <w:style w:type="character" w:customStyle="1" w:styleId="Char1">
    <w:name w:val="批注框文本 Char"/>
    <w:basedOn w:val="a0"/>
    <w:link w:val="a8"/>
    <w:uiPriority w:val="99"/>
    <w:semiHidden/>
    <w:rsid w:val="004A2B2C"/>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image" Target="media/image11.png"/><Relationship Id="rId25" Type="http://schemas.openxmlformats.org/officeDocument/2006/relationships/hyperlink" Target="http://iam.njtech.edu.cn/ch/index.asp" TargetMode="External"/><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tif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tiff"/><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iff"/><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211</Words>
  <Characters>1205</Characters>
  <Application>Microsoft Office Word</Application>
  <DocSecurity>0</DocSecurity>
  <Lines>10</Lines>
  <Paragraphs>2</Paragraphs>
  <ScaleCrop>false</ScaleCrop>
  <Company>微软中国</Company>
  <LinksUpToDate>false</LinksUpToDate>
  <CharactersWithSpaces>1414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2015-06-24T07:14:00Z</dcterms:created>
  <dcterms:modified xsi:type="dcterms:W3CDTF">2015-06-24T07:15:00Z</dcterms:modified>
</cp:coreProperties>
</file>